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pStyle w:val="2"/>
        <w:overflowPunct w:val="0"/>
        <w:adjustRightInd/>
        <w:snapToGrid w:val="0"/>
        <w:spacing w:line="360" w:lineRule="auto"/>
        <w:ind w:firstLine="0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承诺书</w:t>
      </w:r>
    </w:p>
    <w:p>
      <w:pPr>
        <w:pStyle w:val="2"/>
        <w:overflowPunct w:val="0"/>
        <w:adjustRightInd/>
        <w:snapToGrid w:val="0"/>
        <w:spacing w:line="360" w:lineRule="auto"/>
        <w:ind w:firstLine="0"/>
        <w:jc w:val="both"/>
        <w:rPr>
          <w:rFonts w:ascii="宋体" w:hAnsi="宋体" w:eastAsia="宋体"/>
          <w:u w:val="single"/>
        </w:rPr>
      </w:pPr>
    </w:p>
    <w:p>
      <w:pPr>
        <w:pStyle w:val="2"/>
        <w:overflowPunct w:val="0"/>
        <w:adjustRightInd/>
        <w:snapToGrid w:val="0"/>
        <w:spacing w:line="360" w:lineRule="auto"/>
        <w:ind w:firstLine="0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u w:val="single"/>
        </w:rPr>
        <w:t>苏州阳澄湖半岛文化科技有限公司</w:t>
      </w:r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本公司愿就由贵公司组织实施的</w:t>
      </w:r>
      <w:r>
        <w:rPr>
          <w:rFonts w:hint="eastAsia" w:ascii="宋体" w:hAnsi="宋体"/>
          <w:sz w:val="24"/>
          <w:szCs w:val="24"/>
          <w:u w:val="single"/>
        </w:rPr>
        <w:t>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u w:val="single"/>
        </w:rPr>
        <w:t>年自助售货机运营外包</w:t>
      </w:r>
      <w:r>
        <w:rPr>
          <w:rFonts w:hint="eastAsia" w:ascii="宋体" w:hAnsi="宋体"/>
          <w:sz w:val="24"/>
          <w:szCs w:val="24"/>
        </w:rPr>
        <w:t>招标活动进行投标。本公司所提交的投标文件中所有关于投标资格的文件、证明和陈述均是真实的、准确的。在此承诺：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</w:rPr>
        <w:t>供货的饮料、食品是正规渠道采购，不销售假货。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负责饮料、食品未出货退款操作。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3、平日售货机内商品≤总量的30%进行补货，周末及节假日售货机内商品≤总量的50%进行补货。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sz w:val="24"/>
          <w:szCs w:val="24"/>
        </w:rPr>
        <w:t>负责机器运维及认真处理各类投诉。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</w:t>
      </w:r>
      <w:r>
        <w:rPr>
          <w:rFonts w:hint="eastAsia" w:ascii="宋体" w:hAnsi="宋体"/>
          <w:sz w:val="24"/>
          <w:szCs w:val="24"/>
        </w:rPr>
        <w:t>自助售货机销售收入进入甲方指定系统。</w:t>
      </w:r>
    </w:p>
    <w:p>
      <w:pPr>
        <w:pStyle w:val="2"/>
        <w:overflowPunct w:val="0"/>
        <w:adjustRightInd/>
        <w:snapToGrid w:val="0"/>
        <w:spacing w:line="360" w:lineRule="auto"/>
        <w:ind w:firstLine="480" w:firstLineChars="200"/>
        <w:jc w:val="both"/>
        <w:rPr>
          <w:rFonts w:ascii="宋体" w:hAnsi="宋体" w:eastAsia="宋体"/>
          <w:sz w:val="24"/>
          <w:szCs w:val="24"/>
          <w:u w:val="single"/>
        </w:rPr>
      </w:pPr>
    </w:p>
    <w:p>
      <w:pPr>
        <w:pStyle w:val="2"/>
        <w:overflowPunct w:val="0"/>
        <w:adjustRightInd/>
        <w:snapToGrid w:val="0"/>
        <w:spacing w:line="360" w:lineRule="auto"/>
        <w:ind w:firstLine="48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若与真实情况不符，本公司愿意承担由此而产生的一切后果。</w:t>
      </w:r>
    </w:p>
    <w:p>
      <w:pPr>
        <w:pStyle w:val="2"/>
        <w:overflowPunct w:val="0"/>
        <w:adjustRightInd/>
        <w:snapToGrid w:val="0"/>
        <w:spacing w:line="360" w:lineRule="auto"/>
        <w:ind w:firstLine="480" w:firstLineChars="200"/>
        <w:jc w:val="both"/>
        <w:rPr>
          <w:rFonts w:ascii="宋体" w:hAnsi="宋体" w:eastAsia="宋体"/>
        </w:rPr>
      </w:pPr>
    </w:p>
    <w:p>
      <w:pPr>
        <w:pStyle w:val="2"/>
        <w:overflowPunct w:val="0"/>
        <w:adjustRightInd/>
        <w:snapToGrid w:val="0"/>
        <w:spacing w:line="360" w:lineRule="auto"/>
        <w:ind w:firstLine="480" w:firstLineChars="200"/>
        <w:jc w:val="both"/>
        <w:rPr>
          <w:rFonts w:ascii="宋体" w:hAnsi="宋体" w:eastAsia="宋体"/>
        </w:rPr>
      </w:pPr>
    </w:p>
    <w:p>
      <w:pPr>
        <w:pStyle w:val="2"/>
        <w:overflowPunct w:val="0"/>
        <w:spacing w:line="400" w:lineRule="exact"/>
        <w:ind w:firstLine="2580" w:firstLineChars="107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（投标人）法定代表人(签字或盖章)：</w:t>
      </w:r>
    </w:p>
    <w:p>
      <w:pPr>
        <w:pStyle w:val="2"/>
        <w:overflowPunct w:val="0"/>
        <w:spacing w:line="400" w:lineRule="exact"/>
        <w:ind w:firstLine="2640" w:firstLineChars="1100"/>
        <w:rPr>
          <w:rFonts w:ascii="宋体" w:hAnsi="宋体" w:eastAsia="宋体"/>
        </w:rPr>
      </w:pPr>
    </w:p>
    <w:p>
      <w:pPr>
        <w:pStyle w:val="2"/>
        <w:overflowPunct w:val="0"/>
        <w:spacing w:line="400" w:lineRule="exact"/>
        <w:ind w:firstLine="2640" w:firstLineChars="1100"/>
        <w:rPr>
          <w:rFonts w:ascii="宋体" w:hAnsi="宋体" w:eastAsia="宋体"/>
        </w:rPr>
      </w:pPr>
      <w:r>
        <w:rPr>
          <w:rFonts w:hint="eastAsia" w:hAnsi="宋体" w:eastAsia="宋体"/>
        </w:rPr>
        <w:t>投标人：（单位盖章）</w:t>
      </w:r>
      <w:r>
        <w:rPr>
          <w:rFonts w:hint="eastAsia" w:ascii="宋体" w:hAnsi="宋体" w:eastAsia="宋体"/>
        </w:rPr>
        <w:t>：</w:t>
      </w:r>
    </w:p>
    <w:p>
      <w:pPr>
        <w:pStyle w:val="2"/>
        <w:overflowPunct w:val="0"/>
        <w:spacing w:line="400" w:lineRule="exact"/>
        <w:ind w:firstLineChars="175"/>
        <w:rPr>
          <w:rFonts w:ascii="宋体" w:hAnsi="宋体" w:eastAsia="宋体"/>
        </w:rPr>
      </w:pPr>
    </w:p>
    <w:p>
      <w:pPr>
        <w:pStyle w:val="2"/>
        <w:overflowPunct w:val="0"/>
        <w:spacing w:line="400" w:lineRule="exact"/>
        <w:ind w:firstLine="2700" w:firstLineChars="1125"/>
        <w:rPr>
          <w:rFonts w:ascii="宋体" w:hAnsi="宋体" w:eastAsia="宋体"/>
        </w:rPr>
      </w:pPr>
      <w:r>
        <w:rPr>
          <w:rFonts w:hint="eastAsia" w:hAnsi="宋体" w:eastAsia="宋体"/>
          <w:szCs w:val="24"/>
        </w:rPr>
        <w:t xml:space="preserve">日期：      年   </w:t>
      </w:r>
      <w:r>
        <w:rPr>
          <w:rFonts w:hAnsi="宋体" w:eastAsia="宋体"/>
          <w:szCs w:val="24"/>
        </w:rPr>
        <w:t xml:space="preserve"> </w:t>
      </w:r>
      <w:r>
        <w:rPr>
          <w:rFonts w:hint="eastAsia" w:hAnsi="宋体" w:eastAsia="宋体"/>
          <w:szCs w:val="24"/>
        </w:rPr>
        <w:t>月    日</w:t>
      </w:r>
    </w:p>
    <w:p>
      <w:pPr>
        <w:pStyle w:val="6"/>
        <w:shd w:val="clear" w:color="auto" w:fill="FFFFFF"/>
        <w:spacing w:before="0" w:beforeAutospacing="0" w:after="0" w:afterAutospacing="0"/>
        <w:ind w:firstLine="600" w:firstLineChars="200"/>
        <w:jc w:val="right"/>
        <w:rPr>
          <w:rFonts w:ascii="仿宋" w:hAnsi="仿宋" w:eastAsia="仿宋" w:cs="Times New Roman"/>
          <w:kern w:val="2"/>
          <w:sz w:val="30"/>
          <w:szCs w:val="30"/>
        </w:rPr>
      </w:pPr>
    </w:p>
    <w:p/>
    <w:p>
      <w:pPr>
        <w:widowControl/>
        <w:jc w:val="left"/>
      </w:pPr>
      <w:r>
        <w:br w:type="page"/>
      </w: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pStyle w:val="2"/>
        <w:overflowPunct w:val="0"/>
        <w:adjustRightInd/>
        <w:snapToGrid w:val="0"/>
        <w:spacing w:line="360" w:lineRule="auto"/>
        <w:ind w:firstLine="0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报价一览表</w:t>
      </w:r>
    </w:p>
    <w:tbl>
      <w:tblPr>
        <w:tblStyle w:val="4"/>
        <w:tblW w:w="82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17"/>
        <w:gridCol w:w="2993"/>
        <w:gridCol w:w="18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  <w:jc w:val="center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甲方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分成比例报价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  <w:jc w:val="center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自助售货机运营外包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备注：可开增值税专用发票（税点6%）。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ODliMjcxMDUwNjNkZTBlOTNjMjU2NzEyMmEzOWQifQ=="/>
  </w:docVars>
  <w:rsids>
    <w:rsidRoot w:val="5CD168BE"/>
    <w:rsid w:val="00A23073"/>
    <w:rsid w:val="02BE7805"/>
    <w:rsid w:val="2455243A"/>
    <w:rsid w:val="36E9464D"/>
    <w:rsid w:val="386B77D9"/>
    <w:rsid w:val="406547C9"/>
    <w:rsid w:val="5CD1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/>
      <w:sz w:val="24"/>
      <w:szCs w:val="20"/>
    </w:rPr>
  </w:style>
  <w:style w:type="paragraph" w:styleId="3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340</Characters>
  <Lines>0</Lines>
  <Paragraphs>0</Paragraphs>
  <TotalTime>1</TotalTime>
  <ScaleCrop>false</ScaleCrop>
  <LinksUpToDate>false</LinksUpToDate>
  <CharactersWithSpaces>364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2021-03-12T08:32:00Z</dcterms:created>
  <dc:creator>俪菲</dc:creator>
  <cp:lastModifiedBy>淘气dik</cp:lastModifiedBy>
  <dcterms:modified xsi:type="dcterms:W3CDTF">2023-04-14T02:01:15Z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4A92F1A057504CCEB22F329890A05853_12</vt:lpwstr>
  </property>
</Properties>
</file>